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3573A" w14:textId="77777777" w:rsidR="004D6496" w:rsidRDefault="004D6496"/>
    <w:tbl>
      <w:tblPr>
        <w:tblStyle w:val="a7"/>
        <w:tblW w:w="14095" w:type="dxa"/>
        <w:tblInd w:w="-147" w:type="dxa"/>
        <w:tblLook w:val="04A0" w:firstRow="1" w:lastRow="0" w:firstColumn="1" w:lastColumn="0" w:noHBand="0" w:noVBand="1"/>
      </w:tblPr>
      <w:tblGrid>
        <w:gridCol w:w="744"/>
        <w:gridCol w:w="4481"/>
        <w:gridCol w:w="2147"/>
        <w:gridCol w:w="4273"/>
        <w:gridCol w:w="1070"/>
        <w:gridCol w:w="1380"/>
      </w:tblGrid>
      <w:tr w:rsidR="00C47F15" w14:paraId="3D4EDE63" w14:textId="49D5D979" w:rsidTr="00C47F15">
        <w:trPr>
          <w:trHeight w:val="665"/>
        </w:trPr>
        <w:tc>
          <w:tcPr>
            <w:tcW w:w="14095" w:type="dxa"/>
            <w:gridSpan w:val="6"/>
          </w:tcPr>
          <w:p w14:paraId="2C04D7B1" w14:textId="33C90468" w:rsidR="00C47F15" w:rsidRDefault="00C47F15" w:rsidP="00C47F15">
            <w:pPr>
              <w:jc w:val="center"/>
              <w:rPr>
                <w:rFonts w:ascii="宋体" w:eastAsia="宋体" w:hAnsi="宋体"/>
                <w:sz w:val="36"/>
                <w:szCs w:val="36"/>
              </w:rPr>
            </w:pPr>
            <w:r w:rsidRPr="004D6496">
              <w:rPr>
                <w:rFonts w:ascii="宋体" w:eastAsia="宋体" w:hAnsi="宋体" w:hint="eastAsia"/>
                <w:sz w:val="36"/>
                <w:szCs w:val="36"/>
              </w:rPr>
              <w:t>开封市自然资源和规划局2</w:t>
            </w:r>
            <w:r w:rsidRPr="004D6496">
              <w:rPr>
                <w:rFonts w:ascii="宋体" w:eastAsia="宋体" w:hAnsi="宋体"/>
                <w:sz w:val="36"/>
                <w:szCs w:val="36"/>
              </w:rPr>
              <w:t>020</w:t>
            </w:r>
            <w:r w:rsidRPr="004D6496">
              <w:rPr>
                <w:rFonts w:ascii="宋体" w:eastAsia="宋体" w:hAnsi="宋体" w:hint="eastAsia"/>
                <w:sz w:val="36"/>
                <w:szCs w:val="36"/>
              </w:rPr>
              <w:t>年规范性文件目录</w:t>
            </w:r>
          </w:p>
        </w:tc>
      </w:tr>
      <w:tr w:rsidR="00C47F15" w:rsidRPr="004D6496" w14:paraId="05FBC90B" w14:textId="50D367E2" w:rsidTr="00C47F15">
        <w:trPr>
          <w:trHeight w:val="411"/>
        </w:trPr>
        <w:tc>
          <w:tcPr>
            <w:tcW w:w="744" w:type="dxa"/>
          </w:tcPr>
          <w:p w14:paraId="13227E95" w14:textId="2666A190"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序号</w:t>
            </w:r>
          </w:p>
        </w:tc>
        <w:tc>
          <w:tcPr>
            <w:tcW w:w="4481" w:type="dxa"/>
          </w:tcPr>
          <w:p w14:paraId="2D5EDC97" w14:textId="50F799AB"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文件名称</w:t>
            </w:r>
          </w:p>
        </w:tc>
        <w:tc>
          <w:tcPr>
            <w:tcW w:w="2147" w:type="dxa"/>
          </w:tcPr>
          <w:p w14:paraId="2B416B1E" w14:textId="45CF2870"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文号</w:t>
            </w:r>
          </w:p>
        </w:tc>
        <w:tc>
          <w:tcPr>
            <w:tcW w:w="4273" w:type="dxa"/>
          </w:tcPr>
          <w:p w14:paraId="07B724B6" w14:textId="0EC19003" w:rsidR="00C47F15" w:rsidRPr="004D6496" w:rsidRDefault="00C47F15" w:rsidP="004D6496">
            <w:pPr>
              <w:jc w:val="center"/>
              <w:rPr>
                <w:rFonts w:ascii="仿宋" w:eastAsia="仿宋" w:hAnsi="仿宋"/>
                <w:sz w:val="30"/>
                <w:szCs w:val="30"/>
              </w:rPr>
            </w:pPr>
            <w:r>
              <w:rPr>
                <w:rFonts w:ascii="仿宋" w:eastAsia="仿宋" w:hAnsi="仿宋" w:hint="eastAsia"/>
                <w:sz w:val="30"/>
                <w:szCs w:val="30"/>
              </w:rPr>
              <w:t>依据</w:t>
            </w:r>
          </w:p>
        </w:tc>
        <w:tc>
          <w:tcPr>
            <w:tcW w:w="1070" w:type="dxa"/>
          </w:tcPr>
          <w:p w14:paraId="1808002F" w14:textId="6845ED8E" w:rsidR="00C47F15" w:rsidRPr="004D6496" w:rsidRDefault="00C47F15" w:rsidP="004D6496">
            <w:pPr>
              <w:jc w:val="center"/>
              <w:rPr>
                <w:rFonts w:ascii="仿宋" w:eastAsia="仿宋" w:hAnsi="仿宋"/>
                <w:sz w:val="30"/>
                <w:szCs w:val="30"/>
              </w:rPr>
            </w:pPr>
            <w:r>
              <w:rPr>
                <w:rFonts w:ascii="仿宋" w:eastAsia="仿宋" w:hAnsi="仿宋" w:hint="eastAsia"/>
                <w:sz w:val="30"/>
                <w:szCs w:val="30"/>
              </w:rPr>
              <w:t>结果</w:t>
            </w:r>
          </w:p>
        </w:tc>
        <w:tc>
          <w:tcPr>
            <w:tcW w:w="1380" w:type="dxa"/>
          </w:tcPr>
          <w:p w14:paraId="594526FC" w14:textId="54370052" w:rsidR="00C47F15" w:rsidRPr="004D6496" w:rsidRDefault="00C47F15" w:rsidP="004D6496">
            <w:pPr>
              <w:jc w:val="center"/>
              <w:rPr>
                <w:rFonts w:ascii="仿宋" w:eastAsia="仿宋" w:hAnsi="仿宋" w:hint="eastAsia"/>
                <w:sz w:val="30"/>
                <w:szCs w:val="30"/>
              </w:rPr>
            </w:pPr>
            <w:r>
              <w:rPr>
                <w:rFonts w:ascii="仿宋" w:eastAsia="仿宋" w:hAnsi="仿宋" w:hint="eastAsia"/>
                <w:sz w:val="30"/>
                <w:szCs w:val="30"/>
              </w:rPr>
              <w:t>备注</w:t>
            </w:r>
          </w:p>
        </w:tc>
      </w:tr>
      <w:tr w:rsidR="00C47F15" w:rsidRPr="004D6496" w14:paraId="1D6425FE" w14:textId="4CF5823D" w:rsidTr="00C47F15">
        <w:trPr>
          <w:trHeight w:val="1844"/>
        </w:trPr>
        <w:tc>
          <w:tcPr>
            <w:tcW w:w="744" w:type="dxa"/>
          </w:tcPr>
          <w:p w14:paraId="15B649C8" w14:textId="17C967BB"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1</w:t>
            </w:r>
          </w:p>
        </w:tc>
        <w:tc>
          <w:tcPr>
            <w:tcW w:w="4481" w:type="dxa"/>
          </w:tcPr>
          <w:p w14:paraId="0D39364E" w14:textId="2AEB7560"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关于防控期间适当调整国有建设用地使用权供应和履约监管工作的通知</w:t>
            </w:r>
          </w:p>
        </w:tc>
        <w:tc>
          <w:tcPr>
            <w:tcW w:w="2147" w:type="dxa"/>
          </w:tcPr>
          <w:p w14:paraId="66E50E19" w14:textId="28E13BD2" w:rsidR="00C47F15" w:rsidRPr="004D6496" w:rsidRDefault="00C47F15" w:rsidP="00C47F15">
            <w:pPr>
              <w:jc w:val="center"/>
              <w:rPr>
                <w:rFonts w:ascii="仿宋" w:eastAsia="仿宋" w:hAnsi="仿宋"/>
                <w:sz w:val="30"/>
                <w:szCs w:val="30"/>
              </w:rPr>
            </w:pPr>
            <w:r w:rsidRPr="004D6496">
              <w:rPr>
                <w:rFonts w:ascii="仿宋" w:eastAsia="仿宋" w:hAnsi="仿宋" w:hint="eastAsia"/>
                <w:sz w:val="30"/>
                <w:szCs w:val="30"/>
              </w:rPr>
              <w:t>汴自然</w:t>
            </w:r>
            <w:r>
              <w:rPr>
                <w:rFonts w:ascii="仿宋" w:eastAsia="仿宋" w:hAnsi="仿宋" w:hint="eastAsia"/>
                <w:sz w:val="30"/>
                <w:szCs w:val="30"/>
              </w:rPr>
              <w:t>资发【2</w:t>
            </w:r>
            <w:r>
              <w:rPr>
                <w:rFonts w:ascii="仿宋" w:eastAsia="仿宋" w:hAnsi="仿宋"/>
                <w:sz w:val="30"/>
                <w:szCs w:val="30"/>
              </w:rPr>
              <w:t>020</w:t>
            </w:r>
            <w:r>
              <w:rPr>
                <w:rFonts w:ascii="仿宋" w:eastAsia="仿宋" w:hAnsi="仿宋" w:hint="eastAsia"/>
                <w:sz w:val="30"/>
                <w:szCs w:val="30"/>
              </w:rPr>
              <w:t>】</w:t>
            </w:r>
            <w:r w:rsidRPr="004D6496">
              <w:rPr>
                <w:rFonts w:ascii="仿宋" w:eastAsia="仿宋" w:hAnsi="仿宋" w:hint="eastAsia"/>
                <w:sz w:val="30"/>
                <w:szCs w:val="30"/>
              </w:rPr>
              <w:t>1</w:t>
            </w:r>
            <w:r w:rsidRPr="004D6496">
              <w:rPr>
                <w:rFonts w:ascii="仿宋" w:eastAsia="仿宋" w:hAnsi="仿宋"/>
                <w:sz w:val="30"/>
                <w:szCs w:val="30"/>
              </w:rPr>
              <w:t>3</w:t>
            </w:r>
            <w:r w:rsidRPr="004D6496">
              <w:rPr>
                <w:rFonts w:ascii="仿宋" w:eastAsia="仿宋" w:hAnsi="仿宋" w:hint="eastAsia"/>
                <w:sz w:val="30"/>
                <w:szCs w:val="30"/>
              </w:rPr>
              <w:t>号</w:t>
            </w:r>
          </w:p>
        </w:tc>
        <w:tc>
          <w:tcPr>
            <w:tcW w:w="4273" w:type="dxa"/>
          </w:tcPr>
          <w:p w14:paraId="7C5AC506" w14:textId="351F3FF3" w:rsidR="00C47F15" w:rsidRPr="004D6496" w:rsidRDefault="00B4598C" w:rsidP="004D6496">
            <w:pPr>
              <w:jc w:val="center"/>
              <w:rPr>
                <w:rFonts w:ascii="仿宋" w:eastAsia="仿宋" w:hAnsi="仿宋"/>
                <w:sz w:val="30"/>
                <w:szCs w:val="30"/>
              </w:rPr>
            </w:pPr>
            <w:r>
              <w:rPr>
                <w:rFonts w:ascii="仿宋" w:eastAsia="仿宋" w:hAnsi="仿宋" w:hint="eastAsia"/>
                <w:sz w:val="30"/>
                <w:szCs w:val="30"/>
              </w:rPr>
              <w:t>《自然资源部办公厅关于防控疫情期间适当调整</w:t>
            </w:r>
            <w:r w:rsidRPr="00B4598C">
              <w:rPr>
                <w:rFonts w:ascii="仿宋" w:eastAsia="仿宋" w:hAnsi="仿宋" w:hint="eastAsia"/>
                <w:sz w:val="30"/>
                <w:szCs w:val="30"/>
              </w:rPr>
              <w:t>国有建设用地使用权供应和履约监管工作的通知</w:t>
            </w:r>
            <w:r>
              <w:rPr>
                <w:rFonts w:ascii="仿宋" w:eastAsia="仿宋" w:hAnsi="仿宋" w:hint="eastAsia"/>
                <w:sz w:val="30"/>
                <w:szCs w:val="30"/>
              </w:rPr>
              <w:t>》</w:t>
            </w:r>
          </w:p>
        </w:tc>
        <w:tc>
          <w:tcPr>
            <w:tcW w:w="1070" w:type="dxa"/>
          </w:tcPr>
          <w:p w14:paraId="41455F41" w14:textId="12C45BA4" w:rsidR="00C47F15" w:rsidRPr="004D6496" w:rsidRDefault="00B4598C" w:rsidP="004D6496">
            <w:pPr>
              <w:jc w:val="center"/>
              <w:rPr>
                <w:rFonts w:ascii="仿宋" w:eastAsia="仿宋" w:hAnsi="仿宋"/>
                <w:sz w:val="30"/>
                <w:szCs w:val="30"/>
              </w:rPr>
            </w:pPr>
            <w:r>
              <w:rPr>
                <w:rFonts w:ascii="仿宋" w:eastAsia="仿宋" w:hAnsi="仿宋" w:hint="eastAsia"/>
                <w:sz w:val="30"/>
                <w:szCs w:val="30"/>
              </w:rPr>
              <w:t>已印发</w:t>
            </w:r>
          </w:p>
        </w:tc>
        <w:tc>
          <w:tcPr>
            <w:tcW w:w="1380" w:type="dxa"/>
          </w:tcPr>
          <w:p w14:paraId="01923F32" w14:textId="77777777" w:rsidR="00C47F15" w:rsidRPr="004D6496" w:rsidRDefault="00C47F15" w:rsidP="004D6496">
            <w:pPr>
              <w:jc w:val="center"/>
              <w:rPr>
                <w:rFonts w:ascii="仿宋" w:eastAsia="仿宋" w:hAnsi="仿宋"/>
                <w:sz w:val="30"/>
                <w:szCs w:val="30"/>
              </w:rPr>
            </w:pPr>
          </w:p>
        </w:tc>
      </w:tr>
      <w:tr w:rsidR="00C47F15" w:rsidRPr="004D6496" w14:paraId="18D7755D" w14:textId="628F1D41" w:rsidTr="00C47F15">
        <w:trPr>
          <w:trHeight w:val="556"/>
        </w:trPr>
        <w:tc>
          <w:tcPr>
            <w:tcW w:w="744" w:type="dxa"/>
          </w:tcPr>
          <w:p w14:paraId="261251E6" w14:textId="249D3725"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2</w:t>
            </w:r>
          </w:p>
        </w:tc>
        <w:tc>
          <w:tcPr>
            <w:tcW w:w="4481" w:type="dxa"/>
          </w:tcPr>
          <w:p w14:paraId="27DCA91E" w14:textId="464E83F9"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关于印发开封市城市规划管理技术规定的通知（试行）的通知</w:t>
            </w:r>
          </w:p>
        </w:tc>
        <w:tc>
          <w:tcPr>
            <w:tcW w:w="2147" w:type="dxa"/>
          </w:tcPr>
          <w:p w14:paraId="57509F17" w14:textId="24A70712"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汴自然资发【2</w:t>
            </w:r>
            <w:r w:rsidRPr="004D6496">
              <w:rPr>
                <w:rFonts w:ascii="仿宋" w:eastAsia="仿宋" w:hAnsi="仿宋"/>
                <w:sz w:val="30"/>
                <w:szCs w:val="30"/>
              </w:rPr>
              <w:t>020</w:t>
            </w:r>
            <w:r w:rsidRPr="004D6496">
              <w:rPr>
                <w:rFonts w:ascii="仿宋" w:eastAsia="仿宋" w:hAnsi="仿宋" w:hint="eastAsia"/>
                <w:sz w:val="30"/>
                <w:szCs w:val="30"/>
              </w:rPr>
              <w:t>】6</w:t>
            </w:r>
            <w:r w:rsidRPr="004D6496">
              <w:rPr>
                <w:rFonts w:ascii="仿宋" w:eastAsia="仿宋" w:hAnsi="仿宋"/>
                <w:sz w:val="30"/>
                <w:szCs w:val="30"/>
              </w:rPr>
              <w:t>0</w:t>
            </w:r>
            <w:r w:rsidRPr="004D6496">
              <w:rPr>
                <w:rFonts w:ascii="仿宋" w:eastAsia="仿宋" w:hAnsi="仿宋" w:hint="eastAsia"/>
                <w:sz w:val="30"/>
                <w:szCs w:val="30"/>
              </w:rPr>
              <w:t>号</w:t>
            </w:r>
          </w:p>
        </w:tc>
        <w:tc>
          <w:tcPr>
            <w:tcW w:w="4273" w:type="dxa"/>
          </w:tcPr>
          <w:p w14:paraId="4AF4223A" w14:textId="3B64696F" w:rsidR="00C47F15" w:rsidRPr="004D6496" w:rsidRDefault="00B4598C" w:rsidP="004D6496">
            <w:pPr>
              <w:jc w:val="center"/>
              <w:rPr>
                <w:rFonts w:ascii="仿宋" w:eastAsia="仿宋" w:hAnsi="仿宋"/>
                <w:sz w:val="30"/>
                <w:szCs w:val="30"/>
              </w:rPr>
            </w:pPr>
            <w:r w:rsidRPr="00B4598C">
              <w:rPr>
                <w:rFonts w:ascii="仿宋" w:eastAsia="仿宋" w:hAnsi="仿宋" w:hint="eastAsia"/>
                <w:sz w:val="30"/>
                <w:szCs w:val="30"/>
              </w:rPr>
              <w:t>《城市居住区规划设计标准》和《城市综合交通体系规划标准》</w:t>
            </w:r>
          </w:p>
        </w:tc>
        <w:tc>
          <w:tcPr>
            <w:tcW w:w="1070" w:type="dxa"/>
          </w:tcPr>
          <w:p w14:paraId="12D1E1FD" w14:textId="6BD0F9A3" w:rsidR="00C47F15" w:rsidRPr="004D6496" w:rsidRDefault="00B4598C" w:rsidP="004D6496">
            <w:pPr>
              <w:jc w:val="center"/>
              <w:rPr>
                <w:rFonts w:ascii="仿宋" w:eastAsia="仿宋" w:hAnsi="仿宋"/>
                <w:sz w:val="30"/>
                <w:szCs w:val="30"/>
              </w:rPr>
            </w:pPr>
            <w:r>
              <w:rPr>
                <w:rFonts w:ascii="仿宋" w:eastAsia="仿宋" w:hAnsi="仿宋" w:hint="eastAsia"/>
                <w:sz w:val="30"/>
                <w:szCs w:val="30"/>
              </w:rPr>
              <w:t>已印发</w:t>
            </w:r>
          </w:p>
        </w:tc>
        <w:tc>
          <w:tcPr>
            <w:tcW w:w="1380" w:type="dxa"/>
          </w:tcPr>
          <w:p w14:paraId="27623A61" w14:textId="77777777" w:rsidR="00C47F15" w:rsidRPr="004D6496" w:rsidRDefault="00C47F15" w:rsidP="004D6496">
            <w:pPr>
              <w:jc w:val="center"/>
              <w:rPr>
                <w:rFonts w:ascii="仿宋" w:eastAsia="仿宋" w:hAnsi="仿宋"/>
                <w:sz w:val="30"/>
                <w:szCs w:val="30"/>
              </w:rPr>
            </w:pPr>
          </w:p>
        </w:tc>
      </w:tr>
      <w:tr w:rsidR="00C47F15" w:rsidRPr="004D6496" w14:paraId="00E88386" w14:textId="7E667287" w:rsidTr="00C47F15">
        <w:trPr>
          <w:trHeight w:val="833"/>
        </w:trPr>
        <w:tc>
          <w:tcPr>
            <w:tcW w:w="744" w:type="dxa"/>
          </w:tcPr>
          <w:p w14:paraId="1CBE2B15" w14:textId="3E59417C"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3</w:t>
            </w:r>
          </w:p>
        </w:tc>
        <w:tc>
          <w:tcPr>
            <w:tcW w:w="4481" w:type="dxa"/>
          </w:tcPr>
          <w:p w14:paraId="4687843E" w14:textId="12519251"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关于开封市自然资源和规划局、开封市农业农村局关于改进设施</w:t>
            </w:r>
            <w:r w:rsidRPr="004D6496">
              <w:rPr>
                <w:rFonts w:ascii="仿宋" w:eastAsia="仿宋" w:hAnsi="仿宋" w:hint="eastAsia"/>
                <w:sz w:val="30"/>
                <w:szCs w:val="30"/>
              </w:rPr>
              <w:lastRenderedPageBreak/>
              <w:t>农业用地管理促进现代农业发展的通知</w:t>
            </w:r>
          </w:p>
        </w:tc>
        <w:tc>
          <w:tcPr>
            <w:tcW w:w="2147" w:type="dxa"/>
          </w:tcPr>
          <w:p w14:paraId="57E92087" w14:textId="7F0CC047"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lastRenderedPageBreak/>
              <w:t>汴自然资发【2</w:t>
            </w:r>
            <w:r w:rsidRPr="004D6496">
              <w:rPr>
                <w:rFonts w:ascii="仿宋" w:eastAsia="仿宋" w:hAnsi="仿宋"/>
                <w:sz w:val="30"/>
                <w:szCs w:val="30"/>
              </w:rPr>
              <w:t>020</w:t>
            </w:r>
            <w:r w:rsidRPr="004D6496">
              <w:rPr>
                <w:rFonts w:ascii="仿宋" w:eastAsia="仿宋" w:hAnsi="仿宋" w:hint="eastAsia"/>
                <w:sz w:val="30"/>
                <w:szCs w:val="30"/>
              </w:rPr>
              <w:t>】7</w:t>
            </w:r>
            <w:r w:rsidRPr="004D6496">
              <w:rPr>
                <w:rFonts w:ascii="仿宋" w:eastAsia="仿宋" w:hAnsi="仿宋"/>
                <w:sz w:val="30"/>
                <w:szCs w:val="30"/>
              </w:rPr>
              <w:t>9</w:t>
            </w:r>
            <w:r w:rsidRPr="004D6496">
              <w:rPr>
                <w:rFonts w:ascii="仿宋" w:eastAsia="仿宋" w:hAnsi="仿宋" w:hint="eastAsia"/>
                <w:sz w:val="30"/>
                <w:szCs w:val="30"/>
              </w:rPr>
              <w:t>号</w:t>
            </w:r>
          </w:p>
        </w:tc>
        <w:tc>
          <w:tcPr>
            <w:tcW w:w="4273" w:type="dxa"/>
          </w:tcPr>
          <w:p w14:paraId="2591CB5D" w14:textId="57F84589" w:rsidR="00C47F15" w:rsidRPr="004D6496" w:rsidRDefault="00616BE6" w:rsidP="004D6496">
            <w:pPr>
              <w:jc w:val="center"/>
              <w:rPr>
                <w:rFonts w:ascii="仿宋" w:eastAsia="仿宋" w:hAnsi="仿宋"/>
                <w:sz w:val="30"/>
                <w:szCs w:val="30"/>
              </w:rPr>
            </w:pPr>
            <w:r>
              <w:rPr>
                <w:rFonts w:ascii="仿宋" w:eastAsia="仿宋" w:hAnsi="仿宋" w:hint="eastAsia"/>
                <w:sz w:val="30"/>
                <w:szCs w:val="30"/>
              </w:rPr>
              <w:t>《自然资源部 农业农村部关于设施农业用地管理有关问题</w:t>
            </w:r>
            <w:r w:rsidR="00B4598C">
              <w:rPr>
                <w:rFonts w:ascii="仿宋" w:eastAsia="仿宋" w:hAnsi="仿宋" w:hint="eastAsia"/>
                <w:sz w:val="30"/>
                <w:szCs w:val="30"/>
              </w:rPr>
              <w:t>的</w:t>
            </w:r>
            <w:r w:rsidR="00B4598C">
              <w:rPr>
                <w:rFonts w:ascii="仿宋" w:eastAsia="仿宋" w:hAnsi="仿宋" w:hint="eastAsia"/>
                <w:sz w:val="30"/>
                <w:szCs w:val="30"/>
              </w:rPr>
              <w:lastRenderedPageBreak/>
              <w:t>通知</w:t>
            </w:r>
            <w:r>
              <w:rPr>
                <w:rFonts w:ascii="仿宋" w:eastAsia="仿宋" w:hAnsi="仿宋" w:hint="eastAsia"/>
                <w:sz w:val="30"/>
                <w:szCs w:val="30"/>
              </w:rPr>
              <w:t>》</w:t>
            </w:r>
            <w:r w:rsidR="00B4598C">
              <w:rPr>
                <w:rFonts w:ascii="仿宋" w:eastAsia="仿宋" w:hAnsi="仿宋" w:hint="eastAsia"/>
                <w:sz w:val="30"/>
                <w:szCs w:val="30"/>
              </w:rPr>
              <w:t>和《河南省自然资源厅 河南省农业农村厅关于改进设施农业用地管理促进现代农业发展的通知》</w:t>
            </w:r>
          </w:p>
        </w:tc>
        <w:tc>
          <w:tcPr>
            <w:tcW w:w="1070" w:type="dxa"/>
          </w:tcPr>
          <w:p w14:paraId="65336CF9" w14:textId="4B05CF63" w:rsidR="00C47F15" w:rsidRPr="004D6496" w:rsidRDefault="00B4598C" w:rsidP="004D6496">
            <w:pPr>
              <w:jc w:val="center"/>
              <w:rPr>
                <w:rFonts w:ascii="仿宋" w:eastAsia="仿宋" w:hAnsi="仿宋"/>
                <w:sz w:val="30"/>
                <w:szCs w:val="30"/>
              </w:rPr>
            </w:pPr>
            <w:r>
              <w:rPr>
                <w:rFonts w:ascii="仿宋" w:eastAsia="仿宋" w:hAnsi="仿宋" w:hint="eastAsia"/>
                <w:sz w:val="30"/>
                <w:szCs w:val="30"/>
              </w:rPr>
              <w:lastRenderedPageBreak/>
              <w:t>已印发</w:t>
            </w:r>
          </w:p>
        </w:tc>
        <w:tc>
          <w:tcPr>
            <w:tcW w:w="1380" w:type="dxa"/>
          </w:tcPr>
          <w:p w14:paraId="3B449656" w14:textId="77777777" w:rsidR="00C47F15" w:rsidRPr="004D6496" w:rsidRDefault="00C47F15" w:rsidP="004D6496">
            <w:pPr>
              <w:jc w:val="center"/>
              <w:rPr>
                <w:rFonts w:ascii="仿宋" w:eastAsia="仿宋" w:hAnsi="仿宋"/>
                <w:sz w:val="30"/>
                <w:szCs w:val="30"/>
              </w:rPr>
            </w:pPr>
          </w:p>
        </w:tc>
      </w:tr>
      <w:tr w:rsidR="00C47F15" w:rsidRPr="004D6496" w14:paraId="3A367B3A" w14:textId="51482D4B" w:rsidTr="00C47F15">
        <w:trPr>
          <w:trHeight w:val="704"/>
        </w:trPr>
        <w:tc>
          <w:tcPr>
            <w:tcW w:w="744" w:type="dxa"/>
          </w:tcPr>
          <w:p w14:paraId="730A50D7" w14:textId="013210FC"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4</w:t>
            </w:r>
          </w:p>
        </w:tc>
        <w:tc>
          <w:tcPr>
            <w:tcW w:w="4481" w:type="dxa"/>
          </w:tcPr>
          <w:p w14:paraId="6DCC4BE7" w14:textId="4410DB43"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关于全面推行建设项目建设用地规划许可和建设用地批准合并办理的实施方案</w:t>
            </w:r>
          </w:p>
        </w:tc>
        <w:tc>
          <w:tcPr>
            <w:tcW w:w="2147" w:type="dxa"/>
          </w:tcPr>
          <w:p w14:paraId="5188D5C7" w14:textId="4EF898CA"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汴自然资发【2</w:t>
            </w:r>
            <w:r w:rsidRPr="004D6496">
              <w:rPr>
                <w:rFonts w:ascii="仿宋" w:eastAsia="仿宋" w:hAnsi="仿宋"/>
                <w:sz w:val="30"/>
                <w:szCs w:val="30"/>
              </w:rPr>
              <w:t>020</w:t>
            </w:r>
            <w:r w:rsidRPr="004D6496">
              <w:rPr>
                <w:rFonts w:ascii="仿宋" w:eastAsia="仿宋" w:hAnsi="仿宋" w:hint="eastAsia"/>
                <w:sz w:val="30"/>
                <w:szCs w:val="30"/>
              </w:rPr>
              <w:t>】9</w:t>
            </w:r>
            <w:r w:rsidRPr="004D6496">
              <w:rPr>
                <w:rFonts w:ascii="仿宋" w:eastAsia="仿宋" w:hAnsi="仿宋"/>
                <w:sz w:val="30"/>
                <w:szCs w:val="30"/>
              </w:rPr>
              <w:t>9</w:t>
            </w:r>
            <w:r w:rsidRPr="004D6496">
              <w:rPr>
                <w:rFonts w:ascii="仿宋" w:eastAsia="仿宋" w:hAnsi="仿宋" w:hint="eastAsia"/>
                <w:sz w:val="30"/>
                <w:szCs w:val="30"/>
              </w:rPr>
              <w:t>号</w:t>
            </w:r>
          </w:p>
        </w:tc>
        <w:tc>
          <w:tcPr>
            <w:tcW w:w="4273" w:type="dxa"/>
          </w:tcPr>
          <w:p w14:paraId="097E0CB0" w14:textId="54789896" w:rsidR="00C47F15" w:rsidRPr="004D6496" w:rsidRDefault="0092666C" w:rsidP="004D6496">
            <w:pPr>
              <w:jc w:val="center"/>
              <w:rPr>
                <w:rFonts w:ascii="仿宋" w:eastAsia="仿宋" w:hAnsi="仿宋"/>
                <w:sz w:val="30"/>
                <w:szCs w:val="30"/>
              </w:rPr>
            </w:pPr>
            <w:r>
              <w:rPr>
                <w:rFonts w:ascii="仿宋" w:eastAsia="仿宋" w:hAnsi="仿宋" w:hint="eastAsia"/>
                <w:sz w:val="30"/>
                <w:szCs w:val="30"/>
              </w:rPr>
              <w:t>《中华人民共和国城乡规划法》和《中华人民共和国土地管理法》等法律法规</w:t>
            </w:r>
          </w:p>
        </w:tc>
        <w:tc>
          <w:tcPr>
            <w:tcW w:w="1070" w:type="dxa"/>
          </w:tcPr>
          <w:p w14:paraId="43B963CD" w14:textId="38F1D578" w:rsidR="00C47F15" w:rsidRPr="004D6496" w:rsidRDefault="00B4598C" w:rsidP="004D6496">
            <w:pPr>
              <w:jc w:val="center"/>
              <w:rPr>
                <w:rFonts w:ascii="仿宋" w:eastAsia="仿宋" w:hAnsi="仿宋"/>
                <w:sz w:val="30"/>
                <w:szCs w:val="30"/>
              </w:rPr>
            </w:pPr>
            <w:r>
              <w:rPr>
                <w:rFonts w:ascii="仿宋" w:eastAsia="仿宋" w:hAnsi="仿宋" w:hint="eastAsia"/>
                <w:sz w:val="30"/>
                <w:szCs w:val="30"/>
              </w:rPr>
              <w:t>已印发</w:t>
            </w:r>
          </w:p>
        </w:tc>
        <w:tc>
          <w:tcPr>
            <w:tcW w:w="1380" w:type="dxa"/>
          </w:tcPr>
          <w:p w14:paraId="58FE7E18" w14:textId="77777777" w:rsidR="00C47F15" w:rsidRPr="004D6496" w:rsidRDefault="00C47F15" w:rsidP="004D6496">
            <w:pPr>
              <w:jc w:val="center"/>
              <w:rPr>
                <w:rFonts w:ascii="仿宋" w:eastAsia="仿宋" w:hAnsi="仿宋"/>
                <w:sz w:val="30"/>
                <w:szCs w:val="30"/>
              </w:rPr>
            </w:pPr>
          </w:p>
        </w:tc>
      </w:tr>
      <w:tr w:rsidR="00C47F15" w:rsidRPr="004D6496" w14:paraId="5E0A5405" w14:textId="3638557B" w:rsidTr="00C47F15">
        <w:trPr>
          <w:trHeight w:val="1434"/>
        </w:trPr>
        <w:tc>
          <w:tcPr>
            <w:tcW w:w="744" w:type="dxa"/>
          </w:tcPr>
          <w:p w14:paraId="57222C0C" w14:textId="78C24C57"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5</w:t>
            </w:r>
          </w:p>
        </w:tc>
        <w:tc>
          <w:tcPr>
            <w:tcW w:w="4481" w:type="dxa"/>
          </w:tcPr>
          <w:p w14:paraId="5500A93E" w14:textId="22D42CF2"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关于印发安全生产专项整治三年行动实施方案的通知</w:t>
            </w:r>
          </w:p>
        </w:tc>
        <w:tc>
          <w:tcPr>
            <w:tcW w:w="2147" w:type="dxa"/>
          </w:tcPr>
          <w:p w14:paraId="1569840C" w14:textId="264D6A48" w:rsidR="00C47F15" w:rsidRPr="004D6496" w:rsidRDefault="00C47F15" w:rsidP="004D6496">
            <w:pPr>
              <w:jc w:val="center"/>
              <w:rPr>
                <w:rFonts w:ascii="仿宋" w:eastAsia="仿宋" w:hAnsi="仿宋"/>
                <w:sz w:val="30"/>
                <w:szCs w:val="30"/>
              </w:rPr>
            </w:pPr>
            <w:r w:rsidRPr="004D6496">
              <w:rPr>
                <w:rFonts w:ascii="仿宋" w:eastAsia="仿宋" w:hAnsi="仿宋" w:hint="eastAsia"/>
                <w:sz w:val="30"/>
                <w:szCs w:val="30"/>
              </w:rPr>
              <w:t>汴自然资发【2</w:t>
            </w:r>
            <w:r w:rsidRPr="004D6496">
              <w:rPr>
                <w:rFonts w:ascii="仿宋" w:eastAsia="仿宋" w:hAnsi="仿宋"/>
                <w:sz w:val="30"/>
                <w:szCs w:val="30"/>
              </w:rPr>
              <w:t>020</w:t>
            </w:r>
            <w:r w:rsidRPr="004D6496">
              <w:rPr>
                <w:rFonts w:ascii="仿宋" w:eastAsia="仿宋" w:hAnsi="仿宋" w:hint="eastAsia"/>
                <w:sz w:val="30"/>
                <w:szCs w:val="30"/>
              </w:rPr>
              <w:t>】1</w:t>
            </w:r>
            <w:r w:rsidRPr="004D6496">
              <w:rPr>
                <w:rFonts w:ascii="仿宋" w:eastAsia="仿宋" w:hAnsi="仿宋"/>
                <w:sz w:val="30"/>
                <w:szCs w:val="30"/>
              </w:rPr>
              <w:t>07</w:t>
            </w:r>
            <w:r w:rsidRPr="004D6496">
              <w:rPr>
                <w:rFonts w:ascii="仿宋" w:eastAsia="仿宋" w:hAnsi="仿宋" w:hint="eastAsia"/>
                <w:sz w:val="30"/>
                <w:szCs w:val="30"/>
              </w:rPr>
              <w:t>号</w:t>
            </w:r>
          </w:p>
        </w:tc>
        <w:tc>
          <w:tcPr>
            <w:tcW w:w="4273" w:type="dxa"/>
          </w:tcPr>
          <w:p w14:paraId="0BFB6FA5" w14:textId="746156F4" w:rsidR="00C47F15" w:rsidRPr="004D6496" w:rsidRDefault="009F7B88" w:rsidP="004D6496">
            <w:pPr>
              <w:jc w:val="center"/>
              <w:rPr>
                <w:rFonts w:ascii="仿宋" w:eastAsia="仿宋" w:hAnsi="仿宋"/>
                <w:sz w:val="30"/>
                <w:szCs w:val="30"/>
              </w:rPr>
            </w:pPr>
            <w:r>
              <w:rPr>
                <w:rFonts w:ascii="仿宋" w:eastAsia="仿宋" w:hAnsi="仿宋" w:hint="eastAsia"/>
                <w:sz w:val="30"/>
                <w:szCs w:val="30"/>
              </w:rPr>
              <w:t>《河南省安全生产专项整治三年行动实施方案》和《河南省自然资源厅安全生产专项整治三年行动实施方案》</w:t>
            </w:r>
          </w:p>
        </w:tc>
        <w:tc>
          <w:tcPr>
            <w:tcW w:w="1070" w:type="dxa"/>
          </w:tcPr>
          <w:p w14:paraId="47F6B1A8" w14:textId="30972187" w:rsidR="00C47F15" w:rsidRPr="004D6496" w:rsidRDefault="00B4598C" w:rsidP="004D6496">
            <w:pPr>
              <w:jc w:val="center"/>
              <w:rPr>
                <w:rFonts w:ascii="仿宋" w:eastAsia="仿宋" w:hAnsi="仿宋"/>
                <w:sz w:val="30"/>
                <w:szCs w:val="30"/>
              </w:rPr>
            </w:pPr>
            <w:r>
              <w:rPr>
                <w:rFonts w:ascii="仿宋" w:eastAsia="仿宋" w:hAnsi="仿宋" w:hint="eastAsia"/>
                <w:sz w:val="30"/>
                <w:szCs w:val="30"/>
              </w:rPr>
              <w:t>已印发</w:t>
            </w:r>
          </w:p>
        </w:tc>
        <w:tc>
          <w:tcPr>
            <w:tcW w:w="1380" w:type="dxa"/>
          </w:tcPr>
          <w:p w14:paraId="2A3425B4" w14:textId="77777777" w:rsidR="00C47F15" w:rsidRPr="004D6496" w:rsidRDefault="00C47F15" w:rsidP="004D6496">
            <w:pPr>
              <w:jc w:val="center"/>
              <w:rPr>
                <w:rFonts w:ascii="仿宋" w:eastAsia="仿宋" w:hAnsi="仿宋"/>
                <w:sz w:val="30"/>
                <w:szCs w:val="30"/>
              </w:rPr>
            </w:pPr>
          </w:p>
        </w:tc>
      </w:tr>
    </w:tbl>
    <w:p w14:paraId="1BF3B561" w14:textId="662FCC1F" w:rsidR="00816CDC" w:rsidRPr="004D6496" w:rsidRDefault="00816CDC" w:rsidP="004D6496">
      <w:pPr>
        <w:jc w:val="center"/>
        <w:rPr>
          <w:rFonts w:ascii="仿宋" w:eastAsia="仿宋" w:hAnsi="仿宋"/>
          <w:sz w:val="30"/>
          <w:szCs w:val="30"/>
        </w:rPr>
      </w:pPr>
    </w:p>
    <w:sectPr w:rsidR="00816CDC" w:rsidRPr="004D6496" w:rsidSect="00C47F1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A92ED" w14:textId="77777777" w:rsidR="00382353" w:rsidRDefault="00382353" w:rsidP="00014618">
      <w:r>
        <w:separator/>
      </w:r>
    </w:p>
  </w:endnote>
  <w:endnote w:type="continuationSeparator" w:id="0">
    <w:p w14:paraId="3614C411" w14:textId="77777777" w:rsidR="00382353" w:rsidRDefault="00382353" w:rsidP="0001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D9B47" w14:textId="77777777" w:rsidR="00382353" w:rsidRDefault="00382353" w:rsidP="00014618">
      <w:r>
        <w:separator/>
      </w:r>
    </w:p>
  </w:footnote>
  <w:footnote w:type="continuationSeparator" w:id="0">
    <w:p w14:paraId="0F2570B4" w14:textId="77777777" w:rsidR="00382353" w:rsidRDefault="00382353" w:rsidP="00014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DC"/>
    <w:rsid w:val="00014618"/>
    <w:rsid w:val="00104AF8"/>
    <w:rsid w:val="00382353"/>
    <w:rsid w:val="004D6496"/>
    <w:rsid w:val="00616BE6"/>
    <w:rsid w:val="00816CDC"/>
    <w:rsid w:val="0092666C"/>
    <w:rsid w:val="009F7B88"/>
    <w:rsid w:val="00AB3EDA"/>
    <w:rsid w:val="00AF6D97"/>
    <w:rsid w:val="00B4598C"/>
    <w:rsid w:val="00C47F15"/>
    <w:rsid w:val="00DF5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D8071"/>
  <w15:chartTrackingRefBased/>
  <w15:docId w15:val="{34D62220-3A6C-4A11-A238-E7EF36D3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6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4618"/>
    <w:rPr>
      <w:sz w:val="18"/>
      <w:szCs w:val="18"/>
    </w:rPr>
  </w:style>
  <w:style w:type="paragraph" w:styleId="a5">
    <w:name w:val="footer"/>
    <w:basedOn w:val="a"/>
    <w:link w:val="a6"/>
    <w:uiPriority w:val="99"/>
    <w:unhideWhenUsed/>
    <w:rsid w:val="00014618"/>
    <w:pPr>
      <w:tabs>
        <w:tab w:val="center" w:pos="4153"/>
        <w:tab w:val="right" w:pos="8306"/>
      </w:tabs>
      <w:snapToGrid w:val="0"/>
      <w:jc w:val="left"/>
    </w:pPr>
    <w:rPr>
      <w:sz w:val="18"/>
      <w:szCs w:val="18"/>
    </w:rPr>
  </w:style>
  <w:style w:type="character" w:customStyle="1" w:styleId="a6">
    <w:name w:val="页脚 字符"/>
    <w:basedOn w:val="a0"/>
    <w:link w:val="a5"/>
    <w:uiPriority w:val="99"/>
    <w:rsid w:val="00014618"/>
    <w:rPr>
      <w:sz w:val="18"/>
      <w:szCs w:val="18"/>
    </w:rPr>
  </w:style>
  <w:style w:type="table" w:styleId="a7">
    <w:name w:val="Table Grid"/>
    <w:basedOn w:val="a1"/>
    <w:uiPriority w:val="39"/>
    <w:rsid w:val="0001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13949419963</dc:creator>
  <cp:keywords/>
  <dc:description/>
  <cp:lastModifiedBy>13949419963</cp:lastModifiedBy>
  <cp:revision>5</cp:revision>
  <dcterms:created xsi:type="dcterms:W3CDTF">2020-12-25T05:48:00Z</dcterms:created>
  <dcterms:modified xsi:type="dcterms:W3CDTF">2020-12-25T08:43:00Z</dcterms:modified>
</cp:coreProperties>
</file>