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4E5F" w:rsidRPr="00690E5E" w:rsidRDefault="00EB4E5F" w:rsidP="00690E5E">
      <w:pPr>
        <w:pStyle w:val="1"/>
        <w:spacing w:line="580" w:lineRule="exact"/>
        <w:jc w:val="center"/>
        <w:rPr>
          <w:rFonts w:ascii="方正小标宋简体" w:eastAsia="方正小标宋简体" w:hAnsi="宋体" w:hint="eastAsia"/>
          <w:b w:val="0"/>
        </w:rPr>
      </w:pPr>
      <w:r w:rsidRPr="00690E5E">
        <w:rPr>
          <w:rFonts w:ascii="方正小标宋简体" w:eastAsia="方正小标宋简体" w:hint="eastAsia"/>
          <w:b w:val="0"/>
        </w:rPr>
        <w:t>开封市201</w:t>
      </w:r>
      <w:r w:rsidR="00683AD5" w:rsidRPr="00690E5E">
        <w:rPr>
          <w:rFonts w:ascii="方正小标宋简体" w:eastAsia="方正小标宋简体" w:hint="eastAsia"/>
          <w:b w:val="0"/>
        </w:rPr>
        <w:t>7</w:t>
      </w:r>
      <w:r w:rsidRPr="00690E5E">
        <w:rPr>
          <w:rFonts w:ascii="方正小标宋简体" w:eastAsia="方正小标宋简体" w:hint="eastAsia"/>
          <w:b w:val="0"/>
        </w:rPr>
        <w:t>年土地供应计划</w:t>
      </w:r>
    </w:p>
    <w:p w:rsidR="00EB4E5F" w:rsidRDefault="00EB4E5F" w:rsidP="00690E5E">
      <w:pPr>
        <w:spacing w:line="580" w:lineRule="exact"/>
        <w:jc w:val="center"/>
        <w:rPr>
          <w:rFonts w:hint="eastAsia"/>
          <w:sz w:val="28"/>
        </w:rPr>
      </w:pPr>
    </w:p>
    <w:p w:rsidR="00EB4E5F" w:rsidRDefault="00EB4E5F" w:rsidP="00690E5E">
      <w:pPr>
        <w:spacing w:line="580" w:lineRule="exact"/>
        <w:ind w:firstLineChars="200" w:firstLine="64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为全面贯彻落实</w:t>
      </w:r>
      <w:r>
        <w:rPr>
          <w:rFonts w:eastAsia="仿宋_GB2312" w:hint="eastAsia"/>
          <w:sz w:val="32"/>
        </w:rPr>
        <w:t>党的十八大和十八届三中、四中、五中</w:t>
      </w:r>
      <w:r w:rsidR="00683AD5">
        <w:rPr>
          <w:rFonts w:eastAsia="仿宋_GB2312" w:hint="eastAsia"/>
          <w:sz w:val="32"/>
        </w:rPr>
        <w:t>、六中</w:t>
      </w:r>
      <w:r>
        <w:rPr>
          <w:rFonts w:eastAsia="仿宋_GB2312" w:hint="eastAsia"/>
          <w:sz w:val="32"/>
        </w:rPr>
        <w:t>全会精神</w:t>
      </w:r>
      <w:r>
        <w:rPr>
          <w:rFonts w:eastAsia="仿宋_GB2312"/>
          <w:sz w:val="32"/>
        </w:rPr>
        <w:t>，紧紧围绕省委、省政府和市委、市政府</w:t>
      </w:r>
      <w:r>
        <w:rPr>
          <w:rFonts w:eastAsia="仿宋_GB2312" w:hint="eastAsia"/>
          <w:sz w:val="32"/>
        </w:rPr>
        <w:t>关于</w:t>
      </w:r>
      <w:r>
        <w:rPr>
          <w:rFonts w:eastAsia="仿宋_GB2312"/>
          <w:sz w:val="32"/>
        </w:rPr>
        <w:t>实施的工业强市战略</w:t>
      </w:r>
      <w:r>
        <w:rPr>
          <w:rFonts w:eastAsia="仿宋_GB2312" w:hint="eastAsia"/>
          <w:sz w:val="32"/>
        </w:rPr>
        <w:t>规划</w:t>
      </w:r>
      <w:r>
        <w:rPr>
          <w:rFonts w:eastAsia="仿宋_GB2312"/>
          <w:sz w:val="32"/>
        </w:rPr>
        <w:t>，坚持</w:t>
      </w:r>
      <w:r>
        <w:rPr>
          <w:rFonts w:eastAsia="仿宋_GB2312" w:hint="eastAsia"/>
          <w:sz w:val="32"/>
        </w:rPr>
        <w:t>“</w:t>
      </w:r>
      <w:r>
        <w:rPr>
          <w:rFonts w:eastAsia="仿宋_GB2312"/>
          <w:sz w:val="32"/>
        </w:rPr>
        <w:t>保发展、保</w:t>
      </w:r>
      <w:r>
        <w:rPr>
          <w:rFonts w:eastAsia="仿宋_GB2312" w:hint="eastAsia"/>
          <w:sz w:val="32"/>
        </w:rPr>
        <w:t>红线、保权益”</w:t>
      </w:r>
      <w:r>
        <w:rPr>
          <w:rFonts w:eastAsia="仿宋_GB2312"/>
          <w:sz w:val="32"/>
        </w:rPr>
        <w:t>，大力促进土地的节约集约利用。遵照国家、省有关国有土地供应计划编制的规定和要求，依据国家产业政策、土地利用总体规划和城市规划，结合我市实际，制定</w:t>
      </w:r>
      <w:r>
        <w:rPr>
          <w:rFonts w:eastAsia="仿宋_GB2312"/>
          <w:sz w:val="32"/>
        </w:rPr>
        <w:t>201</w:t>
      </w:r>
      <w:r w:rsidR="00C740D4">
        <w:rPr>
          <w:rFonts w:eastAsia="仿宋_GB2312" w:hint="eastAsia"/>
          <w:sz w:val="32"/>
        </w:rPr>
        <w:t>7</w:t>
      </w:r>
      <w:r>
        <w:rPr>
          <w:rFonts w:eastAsia="仿宋_GB2312"/>
          <w:sz w:val="32"/>
        </w:rPr>
        <w:t>年土地供应计划。</w:t>
      </w:r>
    </w:p>
    <w:p w:rsidR="00EB4E5F" w:rsidRDefault="00EB4E5F" w:rsidP="00690E5E">
      <w:pPr>
        <w:spacing w:line="580" w:lineRule="exact"/>
        <w:ind w:firstLineChars="200" w:firstLine="640"/>
        <w:jc w:val="left"/>
        <w:rPr>
          <w:rFonts w:ascii="黑体" w:eastAsia="黑体" w:hAnsi="黑体" w:cs="黑体" w:hint="eastAsia"/>
          <w:sz w:val="32"/>
        </w:rPr>
      </w:pPr>
      <w:r>
        <w:rPr>
          <w:rFonts w:ascii="黑体" w:eastAsia="黑体" w:hAnsi="黑体" w:cs="黑体" w:hint="eastAsia"/>
          <w:sz w:val="32"/>
        </w:rPr>
        <w:t>一、指导思想</w:t>
      </w:r>
    </w:p>
    <w:p w:rsidR="00EB4E5F" w:rsidRDefault="00EB4E5F" w:rsidP="00690E5E">
      <w:pPr>
        <w:tabs>
          <w:tab w:val="left" w:pos="4320"/>
        </w:tabs>
        <w:spacing w:line="580" w:lineRule="exact"/>
        <w:ind w:firstLineChars="200" w:firstLine="64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以</w:t>
      </w:r>
      <w:r>
        <w:rPr>
          <w:rFonts w:eastAsia="仿宋_GB2312" w:hint="eastAsia"/>
          <w:sz w:val="32"/>
        </w:rPr>
        <w:t>“四个全面”</w:t>
      </w:r>
      <w:r>
        <w:rPr>
          <w:rFonts w:eastAsia="仿宋_GB2312"/>
          <w:sz w:val="32"/>
        </w:rPr>
        <w:t>为统领，积极顺应</w:t>
      </w:r>
      <w:r>
        <w:rPr>
          <w:rFonts w:eastAsia="仿宋_GB2312" w:hint="eastAsia"/>
          <w:sz w:val="32"/>
        </w:rPr>
        <w:t>国家土地新政策，</w:t>
      </w:r>
      <w:r>
        <w:rPr>
          <w:rFonts w:eastAsia="仿宋_GB2312"/>
          <w:sz w:val="32"/>
        </w:rPr>
        <w:t>立足关注民生，保障</w:t>
      </w:r>
      <w:r>
        <w:rPr>
          <w:rFonts w:eastAsia="仿宋_GB2312" w:hint="eastAsia"/>
          <w:sz w:val="32"/>
        </w:rPr>
        <w:t>性住</w:t>
      </w:r>
      <w:r>
        <w:rPr>
          <w:rFonts w:eastAsia="仿宋_GB2312"/>
          <w:sz w:val="32"/>
        </w:rPr>
        <w:t>房、普通商品房等用地供应，促进人们居住生活条件的改善；立足保护资源，保障发展，控制总量，盘活存量，促进土地节约集约高效利用。</w:t>
      </w:r>
    </w:p>
    <w:p w:rsidR="00EB4E5F" w:rsidRDefault="00EB4E5F" w:rsidP="00690E5E">
      <w:pPr>
        <w:spacing w:line="580" w:lineRule="exact"/>
        <w:ind w:firstLineChars="200" w:firstLine="640"/>
        <w:jc w:val="left"/>
        <w:rPr>
          <w:rFonts w:ascii="黑体" w:eastAsia="黑体" w:hAnsi="黑体" w:cs="黑体" w:hint="eastAsia"/>
          <w:sz w:val="32"/>
        </w:rPr>
      </w:pPr>
      <w:r>
        <w:rPr>
          <w:rFonts w:ascii="黑体" w:eastAsia="黑体" w:hAnsi="黑体" w:cs="黑体" w:hint="eastAsia"/>
          <w:sz w:val="32"/>
        </w:rPr>
        <w:t>二、坚持原则</w:t>
      </w:r>
    </w:p>
    <w:p w:rsidR="00EB4E5F" w:rsidRDefault="00EB4E5F" w:rsidP="00690E5E">
      <w:pPr>
        <w:spacing w:line="580" w:lineRule="exact"/>
        <w:ind w:firstLineChars="200" w:firstLine="64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（一）加强土地节约集约利用，促进经济增长方式转变。</w:t>
      </w:r>
    </w:p>
    <w:p w:rsidR="00EB4E5F" w:rsidRDefault="00EB4E5F" w:rsidP="00690E5E">
      <w:pPr>
        <w:spacing w:line="580" w:lineRule="exact"/>
        <w:ind w:firstLineChars="200" w:firstLine="64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（二）优化土地供应结构，促进产业结构调整。优先安排基础设施用地；大力支持发展高新技术产业；确保保障</w:t>
      </w:r>
      <w:r>
        <w:rPr>
          <w:rFonts w:eastAsia="仿宋_GB2312" w:hint="eastAsia"/>
          <w:sz w:val="32"/>
        </w:rPr>
        <w:t>性住</w:t>
      </w:r>
      <w:r>
        <w:rPr>
          <w:rFonts w:eastAsia="仿宋_GB2312"/>
          <w:sz w:val="32"/>
        </w:rPr>
        <w:t>房和普通商品房等用地需求；积极促进现代服务业的发展，适度安排商业服务用地。</w:t>
      </w:r>
    </w:p>
    <w:p w:rsidR="00EB4E5F" w:rsidRDefault="00EB4E5F" w:rsidP="00690E5E">
      <w:pPr>
        <w:spacing w:line="580" w:lineRule="exact"/>
        <w:ind w:firstLineChars="200" w:firstLine="64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（三）严格保护耕地和基本农田，优先供应和盘活存量建设用地、闲置土地和原有低效利用土地。</w:t>
      </w:r>
    </w:p>
    <w:p w:rsidR="00EB4E5F" w:rsidRDefault="00EB4E5F" w:rsidP="00690E5E">
      <w:pPr>
        <w:spacing w:line="580" w:lineRule="exact"/>
        <w:ind w:firstLineChars="200" w:firstLine="64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（四）优化土地供应的空间布局，积极改造老城区、大力</w:t>
      </w:r>
      <w:r>
        <w:rPr>
          <w:rFonts w:eastAsia="仿宋_GB2312"/>
          <w:sz w:val="32"/>
        </w:rPr>
        <w:lastRenderedPageBreak/>
        <w:t>发展</w:t>
      </w:r>
      <w:r>
        <w:rPr>
          <w:rFonts w:eastAsia="仿宋_GB2312" w:hint="eastAsia"/>
          <w:sz w:val="32"/>
        </w:rPr>
        <w:t>开封</w:t>
      </w:r>
      <w:r>
        <w:rPr>
          <w:rFonts w:eastAsia="仿宋_GB2312"/>
          <w:sz w:val="32"/>
        </w:rPr>
        <w:t>新区。</w:t>
      </w:r>
    </w:p>
    <w:p w:rsidR="00EB4E5F" w:rsidRDefault="00EB4E5F" w:rsidP="00690E5E">
      <w:pPr>
        <w:spacing w:line="580" w:lineRule="exact"/>
        <w:ind w:firstLineChars="200" w:firstLine="640"/>
        <w:jc w:val="left"/>
        <w:rPr>
          <w:rFonts w:eastAsia="仿宋_GB2312"/>
          <w:sz w:val="32"/>
        </w:rPr>
      </w:pPr>
      <w:r>
        <w:rPr>
          <w:rFonts w:ascii="黑体" w:eastAsia="黑体" w:hAnsi="黑体" w:cs="黑体" w:hint="eastAsia"/>
          <w:sz w:val="32"/>
        </w:rPr>
        <w:t>三、各项主要指标</w:t>
      </w:r>
      <w:r>
        <w:rPr>
          <w:rFonts w:eastAsia="仿宋_GB2312"/>
          <w:sz w:val="32"/>
        </w:rPr>
        <w:t xml:space="preserve"> </w:t>
      </w:r>
    </w:p>
    <w:p w:rsidR="00EB4E5F" w:rsidRDefault="00EB4E5F" w:rsidP="00690E5E">
      <w:pPr>
        <w:spacing w:line="580" w:lineRule="exact"/>
        <w:ind w:firstLineChars="200" w:firstLine="640"/>
        <w:jc w:val="left"/>
        <w:rPr>
          <w:rFonts w:eastAsia="仿宋_GB2312" w:hint="eastAsia"/>
          <w:sz w:val="32"/>
        </w:rPr>
      </w:pPr>
      <w:r>
        <w:rPr>
          <w:rFonts w:eastAsia="仿宋_GB2312"/>
          <w:sz w:val="32"/>
        </w:rPr>
        <w:t>20</w:t>
      </w:r>
      <w:r>
        <w:rPr>
          <w:rFonts w:eastAsia="仿宋_GB2312" w:hint="eastAsia"/>
          <w:sz w:val="32"/>
        </w:rPr>
        <w:t>1</w:t>
      </w:r>
      <w:r w:rsidR="00C740D4">
        <w:rPr>
          <w:rFonts w:eastAsia="仿宋_GB2312" w:hint="eastAsia"/>
          <w:sz w:val="32"/>
        </w:rPr>
        <w:t>7</w:t>
      </w:r>
      <w:r>
        <w:rPr>
          <w:rFonts w:eastAsia="仿宋_GB2312" w:hint="eastAsia"/>
          <w:sz w:val="32"/>
        </w:rPr>
        <w:t>年</w:t>
      </w:r>
      <w:r>
        <w:rPr>
          <w:rFonts w:eastAsia="仿宋_GB2312"/>
          <w:sz w:val="32"/>
        </w:rPr>
        <w:t>土地供应计划总量约</w:t>
      </w:r>
      <w:r w:rsidR="003447E2">
        <w:rPr>
          <w:rFonts w:eastAsia="仿宋_GB2312" w:hint="eastAsia"/>
          <w:sz w:val="32"/>
        </w:rPr>
        <w:t>16103</w:t>
      </w:r>
      <w:r>
        <w:rPr>
          <w:rFonts w:eastAsia="仿宋_GB2312"/>
          <w:sz w:val="32"/>
        </w:rPr>
        <w:t>亩。</w:t>
      </w:r>
      <w:r w:rsidR="003447E2">
        <w:rPr>
          <w:rFonts w:eastAsia="仿宋_GB2312" w:hint="eastAsia"/>
          <w:sz w:val="32"/>
        </w:rPr>
        <w:t>其中</w:t>
      </w:r>
      <w:r w:rsidR="00292D2F">
        <w:rPr>
          <w:rFonts w:eastAsia="仿宋_GB2312" w:hint="eastAsia"/>
          <w:sz w:val="32"/>
        </w:rPr>
        <w:t>：</w:t>
      </w:r>
      <w:r>
        <w:rPr>
          <w:rFonts w:eastAsia="仿宋_GB2312" w:hint="eastAsia"/>
          <w:sz w:val="32"/>
        </w:rPr>
        <w:t>商服</w:t>
      </w:r>
      <w:r>
        <w:rPr>
          <w:rFonts w:eastAsia="仿宋_GB2312"/>
          <w:sz w:val="32"/>
        </w:rPr>
        <w:t>用地约</w:t>
      </w:r>
      <w:r w:rsidR="00292D2F">
        <w:rPr>
          <w:rFonts w:eastAsia="仿宋_GB2312" w:hint="eastAsia"/>
          <w:sz w:val="32"/>
        </w:rPr>
        <w:t>3585</w:t>
      </w:r>
      <w:r w:rsidR="00292D2F">
        <w:rPr>
          <w:rFonts w:eastAsia="仿宋_GB2312"/>
          <w:sz w:val="32"/>
        </w:rPr>
        <w:t>亩</w:t>
      </w:r>
      <w:r w:rsidR="00292D2F">
        <w:rPr>
          <w:rFonts w:eastAsia="仿宋_GB2312" w:hint="eastAsia"/>
          <w:sz w:val="32"/>
        </w:rPr>
        <w:t>；</w:t>
      </w:r>
      <w:r>
        <w:rPr>
          <w:rFonts w:eastAsia="仿宋_GB2312" w:hint="eastAsia"/>
          <w:sz w:val="32"/>
        </w:rPr>
        <w:t>工矿仓储</w:t>
      </w:r>
      <w:r>
        <w:rPr>
          <w:rFonts w:eastAsia="仿宋_GB2312"/>
          <w:sz w:val="32"/>
        </w:rPr>
        <w:t>用地约</w:t>
      </w:r>
      <w:r w:rsidR="00292D2F">
        <w:rPr>
          <w:rFonts w:eastAsia="仿宋_GB2312" w:hint="eastAsia"/>
          <w:sz w:val="32"/>
        </w:rPr>
        <w:t>1532</w:t>
      </w:r>
      <w:r>
        <w:rPr>
          <w:rFonts w:eastAsia="仿宋_GB2312"/>
          <w:sz w:val="32"/>
        </w:rPr>
        <w:t>亩</w:t>
      </w:r>
      <w:r w:rsidR="00292D2F">
        <w:rPr>
          <w:rFonts w:eastAsia="仿宋_GB2312" w:hint="eastAsia"/>
          <w:sz w:val="32"/>
        </w:rPr>
        <w:t>；</w:t>
      </w:r>
      <w:r>
        <w:rPr>
          <w:rFonts w:eastAsia="仿宋_GB2312" w:hint="eastAsia"/>
          <w:sz w:val="32"/>
        </w:rPr>
        <w:t>商住、住宅</w:t>
      </w:r>
      <w:r>
        <w:rPr>
          <w:rFonts w:eastAsia="仿宋_GB2312"/>
          <w:sz w:val="32"/>
        </w:rPr>
        <w:t>用地约</w:t>
      </w:r>
      <w:r w:rsidR="00292D2F">
        <w:rPr>
          <w:rFonts w:eastAsia="仿宋_GB2312" w:hint="eastAsia"/>
          <w:sz w:val="32"/>
        </w:rPr>
        <w:t>3109</w:t>
      </w:r>
      <w:r>
        <w:rPr>
          <w:rFonts w:eastAsia="仿宋_GB2312"/>
          <w:sz w:val="32"/>
        </w:rPr>
        <w:t>亩</w:t>
      </w:r>
      <w:r w:rsidR="00292D2F">
        <w:rPr>
          <w:rFonts w:eastAsia="仿宋_GB2312" w:hint="eastAsia"/>
          <w:sz w:val="32"/>
        </w:rPr>
        <w:t>；</w:t>
      </w:r>
      <w:r>
        <w:rPr>
          <w:rFonts w:eastAsia="仿宋_GB2312" w:hint="eastAsia"/>
          <w:sz w:val="32"/>
        </w:rPr>
        <w:t>公共管理与公共服务</w:t>
      </w:r>
      <w:r>
        <w:rPr>
          <w:rFonts w:eastAsia="仿宋_GB2312"/>
          <w:sz w:val="32"/>
        </w:rPr>
        <w:t>用地约</w:t>
      </w:r>
      <w:r w:rsidR="00292D2F">
        <w:rPr>
          <w:rFonts w:eastAsia="仿宋_GB2312" w:hint="eastAsia"/>
          <w:sz w:val="32"/>
        </w:rPr>
        <w:t>1433</w:t>
      </w:r>
      <w:r>
        <w:rPr>
          <w:rFonts w:eastAsia="仿宋_GB2312"/>
          <w:sz w:val="32"/>
        </w:rPr>
        <w:t>亩</w:t>
      </w:r>
      <w:r w:rsidR="00292D2F">
        <w:rPr>
          <w:rFonts w:eastAsia="仿宋_GB2312" w:hint="eastAsia"/>
          <w:sz w:val="32"/>
        </w:rPr>
        <w:t>；</w:t>
      </w:r>
      <w:r>
        <w:rPr>
          <w:rFonts w:eastAsia="仿宋_GB2312" w:hint="eastAsia"/>
          <w:sz w:val="32"/>
        </w:rPr>
        <w:t>交通运输</w:t>
      </w:r>
      <w:r>
        <w:rPr>
          <w:rFonts w:eastAsia="仿宋_GB2312"/>
          <w:sz w:val="32"/>
        </w:rPr>
        <w:t>用地约</w:t>
      </w:r>
      <w:r w:rsidR="00DD2815">
        <w:rPr>
          <w:rFonts w:eastAsia="仿宋_GB2312" w:hint="eastAsia"/>
          <w:sz w:val="32"/>
        </w:rPr>
        <w:t>6444</w:t>
      </w:r>
      <w:r>
        <w:rPr>
          <w:rFonts w:eastAsia="仿宋_GB2312"/>
          <w:sz w:val="32"/>
        </w:rPr>
        <w:t>亩。</w:t>
      </w:r>
    </w:p>
    <w:p w:rsidR="00EB4E5F" w:rsidRDefault="00EB4E5F" w:rsidP="00690E5E">
      <w:pPr>
        <w:spacing w:line="580" w:lineRule="exact"/>
        <w:ind w:firstLineChars="200" w:firstLine="640"/>
        <w:jc w:val="left"/>
        <w:rPr>
          <w:rFonts w:ascii="黑体" w:eastAsia="黑体" w:hAnsi="黑体" w:cs="黑体" w:hint="eastAsia"/>
          <w:sz w:val="32"/>
        </w:rPr>
      </w:pPr>
      <w:r>
        <w:rPr>
          <w:rFonts w:ascii="黑体" w:eastAsia="黑体" w:hAnsi="黑体" w:cs="黑体" w:hint="eastAsia"/>
          <w:sz w:val="32"/>
        </w:rPr>
        <w:t>四、空间布局安排、指标分配及用地安排</w:t>
      </w:r>
    </w:p>
    <w:p w:rsidR="00EB4E5F" w:rsidRDefault="00EB4E5F" w:rsidP="00690E5E">
      <w:pPr>
        <w:spacing w:line="580" w:lineRule="exact"/>
        <w:ind w:firstLineChars="200" w:firstLine="64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根据《开封市城市总体规划》、《开封市土地利用总体规划》、河南省发改委《关于加强郑汴城市连接线两侧区域产业布局和土地利用管理的通知》（豫发改城市〔</w:t>
      </w:r>
      <w:r>
        <w:rPr>
          <w:rFonts w:eastAsia="仿宋_GB2312"/>
          <w:sz w:val="32"/>
        </w:rPr>
        <w:t>2006</w:t>
      </w:r>
      <w:r>
        <w:rPr>
          <w:rFonts w:eastAsia="仿宋_GB2312"/>
          <w:sz w:val="32"/>
        </w:rPr>
        <w:t>〕</w:t>
      </w:r>
      <w:r>
        <w:rPr>
          <w:rFonts w:eastAsia="仿宋_GB2312"/>
          <w:sz w:val="32"/>
        </w:rPr>
        <w:t>830</w:t>
      </w:r>
      <w:r>
        <w:rPr>
          <w:rFonts w:eastAsia="仿宋_GB2312"/>
          <w:sz w:val="32"/>
        </w:rPr>
        <w:t>号）和市委、市政府关于城市空间布局功能定位的要求，</w:t>
      </w:r>
      <w:r>
        <w:rPr>
          <w:rFonts w:eastAsia="仿宋_GB2312"/>
          <w:sz w:val="32"/>
        </w:rPr>
        <w:t>20</w:t>
      </w:r>
      <w:r>
        <w:rPr>
          <w:rFonts w:eastAsia="仿宋_GB2312" w:hint="eastAsia"/>
          <w:sz w:val="32"/>
        </w:rPr>
        <w:t>1</w:t>
      </w:r>
      <w:r w:rsidR="00C740D4">
        <w:rPr>
          <w:rFonts w:eastAsia="仿宋_GB2312" w:hint="eastAsia"/>
          <w:sz w:val="32"/>
        </w:rPr>
        <w:t>7</w:t>
      </w:r>
      <w:r>
        <w:rPr>
          <w:rFonts w:eastAsia="仿宋_GB2312"/>
          <w:sz w:val="32"/>
        </w:rPr>
        <w:t>年土地利用供应计划指标中，安排</w:t>
      </w:r>
      <w:r>
        <w:rPr>
          <w:rFonts w:eastAsia="仿宋_GB2312" w:hint="eastAsia"/>
          <w:sz w:val="32"/>
        </w:rPr>
        <w:t>开封</w:t>
      </w:r>
      <w:r>
        <w:rPr>
          <w:rFonts w:eastAsia="仿宋_GB2312"/>
          <w:sz w:val="32"/>
        </w:rPr>
        <w:t>新区用地约</w:t>
      </w:r>
      <w:r>
        <w:rPr>
          <w:rFonts w:eastAsia="仿宋_GB2312" w:hint="eastAsia"/>
          <w:sz w:val="32"/>
        </w:rPr>
        <w:t>9</w:t>
      </w:r>
      <w:r w:rsidR="00C2018F">
        <w:rPr>
          <w:rFonts w:eastAsia="仿宋_GB2312" w:hint="eastAsia"/>
          <w:sz w:val="32"/>
        </w:rPr>
        <w:t>245</w:t>
      </w:r>
      <w:r>
        <w:rPr>
          <w:rFonts w:eastAsia="仿宋_GB2312"/>
          <w:sz w:val="32"/>
        </w:rPr>
        <w:t>亩，占</w:t>
      </w:r>
      <w:r w:rsidR="00C2018F">
        <w:rPr>
          <w:rFonts w:eastAsia="仿宋_GB2312" w:hint="eastAsia"/>
          <w:sz w:val="32"/>
        </w:rPr>
        <w:t>57.4</w:t>
      </w:r>
      <w:r>
        <w:rPr>
          <w:rFonts w:eastAsia="仿宋_GB2312" w:hint="eastAsia"/>
          <w:sz w:val="32"/>
        </w:rPr>
        <w:t>%</w:t>
      </w:r>
      <w:r>
        <w:rPr>
          <w:rFonts w:eastAsia="仿宋_GB2312"/>
          <w:sz w:val="32"/>
        </w:rPr>
        <w:t>；城市其他各区建设用地</w:t>
      </w:r>
      <w:r w:rsidR="00D601EF">
        <w:rPr>
          <w:rFonts w:eastAsia="仿宋_GB2312" w:hint="eastAsia"/>
          <w:sz w:val="32"/>
        </w:rPr>
        <w:t>6858</w:t>
      </w:r>
      <w:r>
        <w:rPr>
          <w:rFonts w:eastAsia="仿宋_GB2312"/>
          <w:sz w:val="32"/>
        </w:rPr>
        <w:t>亩，占</w:t>
      </w:r>
      <w:r w:rsidR="00C2018F">
        <w:rPr>
          <w:rFonts w:eastAsia="仿宋_GB2312" w:hint="eastAsia"/>
          <w:sz w:val="32"/>
        </w:rPr>
        <w:t>42.6</w:t>
      </w:r>
      <w:r>
        <w:rPr>
          <w:rFonts w:eastAsia="仿宋_GB2312"/>
          <w:sz w:val="32"/>
        </w:rPr>
        <w:t>%</w:t>
      </w:r>
      <w:r>
        <w:rPr>
          <w:rFonts w:eastAsia="仿宋_GB2312"/>
          <w:sz w:val="32"/>
        </w:rPr>
        <w:t>。</w:t>
      </w:r>
    </w:p>
    <w:p w:rsidR="00EB4E5F" w:rsidRDefault="00EB4E5F" w:rsidP="00690E5E">
      <w:pPr>
        <w:spacing w:line="580" w:lineRule="exact"/>
        <w:ind w:firstLineChars="200" w:firstLine="64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本计划只对</w:t>
      </w:r>
      <w:r>
        <w:rPr>
          <w:rFonts w:eastAsia="仿宋_GB2312" w:hint="eastAsia"/>
          <w:sz w:val="32"/>
        </w:rPr>
        <w:t>我市</w:t>
      </w:r>
      <w:r>
        <w:rPr>
          <w:rFonts w:eastAsia="仿宋_GB2312"/>
          <w:sz w:val="32"/>
        </w:rPr>
        <w:t>龙亭区、鼓楼区、禹王台区、顺河区</w:t>
      </w:r>
      <w:r>
        <w:rPr>
          <w:rFonts w:eastAsia="仿宋_GB2312" w:hint="eastAsia"/>
          <w:sz w:val="32"/>
        </w:rPr>
        <w:t>以及开封新区</w:t>
      </w:r>
      <w:r>
        <w:rPr>
          <w:rFonts w:eastAsia="仿宋_GB2312"/>
          <w:sz w:val="32"/>
        </w:rPr>
        <w:t>，不包括</w:t>
      </w:r>
      <w:r>
        <w:rPr>
          <w:rFonts w:eastAsia="仿宋_GB2312" w:hint="eastAsia"/>
          <w:sz w:val="32"/>
        </w:rPr>
        <w:t>各</w:t>
      </w:r>
      <w:r>
        <w:rPr>
          <w:rFonts w:eastAsia="仿宋_GB2312"/>
          <w:sz w:val="32"/>
        </w:rPr>
        <w:t>县</w:t>
      </w:r>
      <w:r>
        <w:rPr>
          <w:rFonts w:eastAsia="仿宋_GB2312" w:hint="eastAsia"/>
          <w:sz w:val="32"/>
        </w:rPr>
        <w:t>及祥符区</w:t>
      </w:r>
      <w:r>
        <w:rPr>
          <w:rFonts w:eastAsia="仿宋_GB2312"/>
          <w:sz w:val="32"/>
        </w:rPr>
        <w:t>，各县</w:t>
      </w:r>
      <w:r>
        <w:rPr>
          <w:rFonts w:eastAsia="仿宋_GB2312" w:hint="eastAsia"/>
          <w:sz w:val="32"/>
        </w:rPr>
        <w:t>及祥符区</w:t>
      </w:r>
      <w:r>
        <w:rPr>
          <w:rFonts w:eastAsia="仿宋_GB2312"/>
          <w:sz w:val="32"/>
        </w:rPr>
        <w:t>20</w:t>
      </w:r>
      <w:r>
        <w:rPr>
          <w:rFonts w:eastAsia="仿宋_GB2312" w:hint="eastAsia"/>
          <w:sz w:val="32"/>
        </w:rPr>
        <w:t>1</w:t>
      </w:r>
      <w:r w:rsidR="00C740D4">
        <w:rPr>
          <w:rFonts w:eastAsia="仿宋_GB2312" w:hint="eastAsia"/>
          <w:sz w:val="32"/>
        </w:rPr>
        <w:t>7</w:t>
      </w:r>
      <w:r>
        <w:rPr>
          <w:rFonts w:eastAsia="仿宋_GB2312"/>
          <w:sz w:val="32"/>
        </w:rPr>
        <w:t>年土地供应计划由各县</w:t>
      </w:r>
      <w:r>
        <w:rPr>
          <w:rFonts w:eastAsia="仿宋_GB2312" w:hint="eastAsia"/>
          <w:sz w:val="32"/>
        </w:rPr>
        <w:t>（区）</w:t>
      </w:r>
      <w:r>
        <w:rPr>
          <w:rFonts w:eastAsia="仿宋_GB2312"/>
          <w:sz w:val="32"/>
        </w:rPr>
        <w:t>根据自身实际具体制定。</w:t>
      </w:r>
    </w:p>
    <w:p w:rsidR="00EB4E5F" w:rsidRDefault="00EB4E5F" w:rsidP="00690E5E">
      <w:pPr>
        <w:spacing w:line="580" w:lineRule="exact"/>
        <w:ind w:firstLineChars="200" w:firstLine="64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为更好地服务重点建设项目，对国家、省、市确定的本市临时、重大项目和急需建设项目，可根据国家规定和市政府要求，按季度追加土地供应指标，再对外另行公布。</w:t>
      </w:r>
    </w:p>
    <w:p w:rsidR="00EB4E5F" w:rsidRDefault="00EB4E5F" w:rsidP="00690E5E">
      <w:pPr>
        <w:spacing w:line="580" w:lineRule="exact"/>
        <w:ind w:firstLineChars="200" w:firstLine="640"/>
        <w:rPr>
          <w:rFonts w:eastAsia="仿宋_GB2312" w:hint="eastAsia"/>
          <w:sz w:val="32"/>
        </w:rPr>
      </w:pPr>
    </w:p>
    <w:p w:rsidR="00EB4E5F" w:rsidRDefault="00EB4E5F" w:rsidP="00690E5E">
      <w:pPr>
        <w:spacing w:line="580" w:lineRule="exact"/>
        <w:ind w:firstLineChars="200" w:firstLine="640"/>
        <w:rPr>
          <w:rFonts w:eastAsia="仿宋_GB2312" w:hint="eastAsia"/>
          <w:sz w:val="32"/>
        </w:rPr>
      </w:pPr>
      <w:r>
        <w:rPr>
          <w:rFonts w:eastAsia="仿宋_GB2312"/>
          <w:sz w:val="32"/>
        </w:rPr>
        <w:t>附</w:t>
      </w:r>
      <w:r>
        <w:rPr>
          <w:rFonts w:eastAsia="仿宋_GB2312" w:hint="eastAsia"/>
          <w:sz w:val="32"/>
        </w:rPr>
        <w:t>件</w:t>
      </w:r>
      <w:r>
        <w:rPr>
          <w:rFonts w:eastAsia="仿宋_GB2312"/>
          <w:sz w:val="32"/>
        </w:rPr>
        <w:t>：开封市</w:t>
      </w:r>
      <w:r>
        <w:rPr>
          <w:rFonts w:eastAsia="仿宋_GB2312"/>
          <w:sz w:val="32"/>
        </w:rPr>
        <w:t>20</w:t>
      </w:r>
      <w:r>
        <w:rPr>
          <w:rFonts w:eastAsia="仿宋_GB2312" w:hint="eastAsia"/>
          <w:sz w:val="32"/>
        </w:rPr>
        <w:t>1</w:t>
      </w:r>
      <w:r w:rsidR="00C740D4">
        <w:rPr>
          <w:rFonts w:eastAsia="仿宋_GB2312" w:hint="eastAsia"/>
          <w:sz w:val="32"/>
        </w:rPr>
        <w:t>7</w:t>
      </w:r>
      <w:r>
        <w:rPr>
          <w:rFonts w:eastAsia="仿宋_GB2312"/>
          <w:sz w:val="32"/>
        </w:rPr>
        <w:t>年土地供应计划安排表</w:t>
      </w:r>
    </w:p>
    <w:p w:rsidR="00EB4E5F" w:rsidRDefault="00EB4E5F" w:rsidP="00690E5E">
      <w:pPr>
        <w:spacing w:line="580" w:lineRule="exact"/>
        <w:ind w:firstLineChars="500" w:firstLine="1050"/>
        <w:rPr>
          <w:rFonts w:eastAsia="仿宋_GB2312"/>
        </w:rPr>
      </w:pPr>
    </w:p>
    <w:p w:rsidR="00EB4E5F" w:rsidRDefault="00EB4E5F" w:rsidP="00690E5E">
      <w:pPr>
        <w:spacing w:line="580" w:lineRule="exact"/>
        <w:ind w:firstLineChars="500" w:firstLine="1050"/>
        <w:rPr>
          <w:rFonts w:eastAsia="仿宋_GB2312"/>
        </w:rPr>
      </w:pPr>
    </w:p>
    <w:sectPr w:rsidR="00EB4E5F">
      <w:footerReference w:type="default" r:id="rId6"/>
      <w:pgSz w:w="11906" w:h="16838"/>
      <w:pgMar w:top="1440" w:right="1587" w:bottom="1440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1BF" w:rsidRDefault="00D141BF">
      <w:r>
        <w:separator/>
      </w:r>
    </w:p>
  </w:endnote>
  <w:endnote w:type="continuationSeparator" w:id="1">
    <w:p w:rsidR="00D141BF" w:rsidRDefault="00D14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5F" w:rsidRDefault="00EB4E5F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0" o:spid="_x0000_s2049" type="#_x0000_t202" style="position:absolute;margin-left:0;margin-top:0;width:5.3pt;height:12.05pt;z-index:251657728;mso-wrap-style:none;mso-position-horizontal:center;mso-position-horizontal-relative:margin" filled="f" stroked="f">
          <v:textbox style="mso-fit-shape-to-text:t" inset="0,0,0,0">
            <w:txbxContent>
              <w:p w:rsidR="00EB4E5F" w:rsidRDefault="00EB4E5F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F0C0B" w:rsidRPr="00AF0C0B">
                  <w:rPr>
                    <w:noProof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1BF" w:rsidRDefault="00D141BF">
      <w:r>
        <w:separator/>
      </w:r>
    </w:p>
  </w:footnote>
  <w:footnote w:type="continuationSeparator" w:id="1">
    <w:p w:rsidR="00D141BF" w:rsidRDefault="00D14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14E5F"/>
    <w:rsid w:val="001E0E7D"/>
    <w:rsid w:val="002314FB"/>
    <w:rsid w:val="0025007F"/>
    <w:rsid w:val="00292D2F"/>
    <w:rsid w:val="003447E2"/>
    <w:rsid w:val="00430D51"/>
    <w:rsid w:val="0044341F"/>
    <w:rsid w:val="00454425"/>
    <w:rsid w:val="006077DE"/>
    <w:rsid w:val="006176C6"/>
    <w:rsid w:val="00653FCB"/>
    <w:rsid w:val="00683AD5"/>
    <w:rsid w:val="00685AF8"/>
    <w:rsid w:val="00690E5E"/>
    <w:rsid w:val="00770232"/>
    <w:rsid w:val="0087475D"/>
    <w:rsid w:val="00890690"/>
    <w:rsid w:val="008C183A"/>
    <w:rsid w:val="00917E5A"/>
    <w:rsid w:val="00941067"/>
    <w:rsid w:val="00951DB6"/>
    <w:rsid w:val="009D31B9"/>
    <w:rsid w:val="00AF0C0B"/>
    <w:rsid w:val="00B451DF"/>
    <w:rsid w:val="00B50F5E"/>
    <w:rsid w:val="00C2018F"/>
    <w:rsid w:val="00C2670F"/>
    <w:rsid w:val="00C740D4"/>
    <w:rsid w:val="00CE0750"/>
    <w:rsid w:val="00D141BF"/>
    <w:rsid w:val="00D601EF"/>
    <w:rsid w:val="00DD2815"/>
    <w:rsid w:val="00EB4E5F"/>
    <w:rsid w:val="00F32BF1"/>
    <w:rsid w:val="00F72D93"/>
    <w:rsid w:val="01C5120D"/>
    <w:rsid w:val="03121905"/>
    <w:rsid w:val="074647DE"/>
    <w:rsid w:val="0B5F40F3"/>
    <w:rsid w:val="1177191D"/>
    <w:rsid w:val="11906C79"/>
    <w:rsid w:val="125633AC"/>
    <w:rsid w:val="15C948E8"/>
    <w:rsid w:val="1D440729"/>
    <w:rsid w:val="1F6062A4"/>
    <w:rsid w:val="21900548"/>
    <w:rsid w:val="25FE4965"/>
    <w:rsid w:val="27936644"/>
    <w:rsid w:val="29E270DC"/>
    <w:rsid w:val="2B194E42"/>
    <w:rsid w:val="2B7E364E"/>
    <w:rsid w:val="2D9F0CB4"/>
    <w:rsid w:val="2E515C47"/>
    <w:rsid w:val="2FAF01D2"/>
    <w:rsid w:val="30D6333A"/>
    <w:rsid w:val="33163E28"/>
    <w:rsid w:val="339B37D3"/>
    <w:rsid w:val="346F4C5F"/>
    <w:rsid w:val="35BD7ECB"/>
    <w:rsid w:val="382B5319"/>
    <w:rsid w:val="3A63458F"/>
    <w:rsid w:val="3A762170"/>
    <w:rsid w:val="3CD94802"/>
    <w:rsid w:val="42A20B18"/>
    <w:rsid w:val="48AD1705"/>
    <w:rsid w:val="49483468"/>
    <w:rsid w:val="4A9946FD"/>
    <w:rsid w:val="4ED65150"/>
    <w:rsid w:val="4F7D0545"/>
    <w:rsid w:val="50612843"/>
    <w:rsid w:val="53DD28B5"/>
    <w:rsid w:val="5A873BEB"/>
    <w:rsid w:val="5D527AAE"/>
    <w:rsid w:val="5D5479EE"/>
    <w:rsid w:val="5FD835E3"/>
    <w:rsid w:val="61EB75FB"/>
    <w:rsid w:val="61FE3131"/>
    <w:rsid w:val="63342E55"/>
    <w:rsid w:val="64036819"/>
    <w:rsid w:val="64687BAA"/>
    <w:rsid w:val="67685597"/>
    <w:rsid w:val="68334368"/>
    <w:rsid w:val="698125AE"/>
    <w:rsid w:val="6CFB2BDC"/>
    <w:rsid w:val="74996FF7"/>
    <w:rsid w:val="7B086191"/>
    <w:rsid w:val="7B666918"/>
    <w:rsid w:val="7D190536"/>
    <w:rsid w:val="7E9277A7"/>
    <w:rsid w:val="7F6A0FFA"/>
    <w:rsid w:val="7FA35860"/>
    <w:rsid w:val="7FE7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link w:val="Char"/>
    <w:rsid w:val="00617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176C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微软中国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开封市人民政府</dc:title>
  <dc:creator>微软用户</dc:creator>
  <cp:lastModifiedBy>Administrator</cp:lastModifiedBy>
  <cp:revision>3</cp:revision>
  <cp:lastPrinted>2015-03-09T03:38:00Z</cp:lastPrinted>
  <dcterms:created xsi:type="dcterms:W3CDTF">2017-03-15T02:05:00Z</dcterms:created>
  <dcterms:modified xsi:type="dcterms:W3CDTF">2017-03-15T02:06:00Z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